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66BF" w14:textId="77777777" w:rsidR="00DD7747" w:rsidRDefault="00DD7747" w:rsidP="00DD7747">
      <w:pPr>
        <w:ind w:right="0"/>
        <w:rPr>
          <w:rFonts w:eastAsia="MS Mincho"/>
        </w:rPr>
      </w:pPr>
      <w:r>
        <w:rPr>
          <w:rFonts w:eastAsia="MS Mincho"/>
          <w:b/>
          <w:bCs/>
        </w:rPr>
        <w:t>Students</w:t>
      </w:r>
      <w:r>
        <w:rPr>
          <w:rFonts w:eastAsia="MS Mincho"/>
        </w:rPr>
        <w:tab/>
        <w:t>BP 5131.5</w:t>
      </w:r>
    </w:p>
    <w:p w14:paraId="3CDC661C" w14:textId="77777777" w:rsidR="00DD7747" w:rsidRDefault="00DD7747" w:rsidP="00DD7747">
      <w:pPr>
        <w:ind w:right="0"/>
        <w:rPr>
          <w:rFonts w:eastAsia="MS Mincho"/>
        </w:rPr>
      </w:pPr>
    </w:p>
    <w:p w14:paraId="6E4606E7" w14:textId="77777777" w:rsidR="00DD7747" w:rsidRDefault="00DD7747" w:rsidP="00DD7747">
      <w:pPr>
        <w:ind w:right="0"/>
        <w:rPr>
          <w:rFonts w:eastAsia="MS Mincho"/>
          <w:b/>
          <w:bCs/>
        </w:rPr>
      </w:pPr>
      <w:r>
        <w:rPr>
          <w:rFonts w:eastAsia="MS Mincho"/>
          <w:b/>
          <w:bCs/>
        </w:rPr>
        <w:t>VANDALISM, THEFT AND GRAFFITI</w:t>
      </w:r>
    </w:p>
    <w:p w14:paraId="4B2CB62F" w14:textId="77777777" w:rsidR="00DD7747" w:rsidRDefault="00DD7747" w:rsidP="00DD7747">
      <w:pPr>
        <w:ind w:right="0"/>
        <w:rPr>
          <w:rFonts w:eastAsia="MS Mincho"/>
        </w:rPr>
      </w:pPr>
    </w:p>
    <w:p w14:paraId="0D5611D4" w14:textId="2C38510D" w:rsidR="00DD7747" w:rsidRDefault="00DD7747" w:rsidP="00DD7747">
      <w:pPr>
        <w:ind w:right="0"/>
        <w:rPr>
          <w:rFonts w:eastAsia="MS Mincho"/>
        </w:rPr>
      </w:pPr>
      <w:r>
        <w:rPr>
          <w:rFonts w:eastAsia="MS Mincho"/>
        </w:rPr>
        <w:t xml:space="preserve">The Governing Board considers vandalism a very serious matter.  Vandalism includes the negligent, willful, or unlawful damaging or theft of any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>-owned real or personal property, including the writing of graffiti.</w:t>
      </w:r>
    </w:p>
    <w:p w14:paraId="39F6A2F2" w14:textId="77777777" w:rsidR="00DD7747" w:rsidRDefault="00DD7747" w:rsidP="00DD7747">
      <w:pPr>
        <w:rPr>
          <w:rFonts w:eastAsia="MS Mincho"/>
        </w:rPr>
      </w:pPr>
    </w:p>
    <w:p w14:paraId="45D5E8D8" w14:textId="77777777" w:rsidR="00DD7747" w:rsidRDefault="00DD7747" w:rsidP="00DD7747">
      <w:pPr>
        <w:ind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3515.4 - Recovery for Property Loss or Damage)</w:t>
      </w:r>
    </w:p>
    <w:p w14:paraId="3A527286" w14:textId="77777777" w:rsidR="00DD7747" w:rsidRDefault="00DD7747" w:rsidP="00DD7747">
      <w:pPr>
        <w:ind w:right="0"/>
        <w:rPr>
          <w:rFonts w:eastAsia="MS Mincho"/>
        </w:rPr>
      </w:pPr>
    </w:p>
    <w:p w14:paraId="0800402C" w14:textId="0BC41D15" w:rsidR="00DD7747" w:rsidRDefault="00DD7747" w:rsidP="00DD7747">
      <w:pPr>
        <w:ind w:right="0"/>
        <w:rPr>
          <w:rFonts w:eastAsia="MS Mincho"/>
        </w:rPr>
      </w:pPr>
      <w:r>
        <w:rPr>
          <w:rFonts w:eastAsia="MS Mincho"/>
        </w:rPr>
        <w:t xml:space="preserve">Any </w:t>
      </w:r>
      <w:r>
        <w:rPr>
          <w:rFonts w:eastAsia="MS Mincho"/>
        </w:rPr>
        <w:t>CCA</w:t>
      </w:r>
      <w:r>
        <w:rPr>
          <w:rFonts w:eastAsia="MS Mincho"/>
        </w:rPr>
        <w:t xml:space="preserve"> student who commits an act of vandalism shall be subject to disciplinary action by </w:t>
      </w:r>
      <w:r>
        <w:rPr>
          <w:rFonts w:eastAsia="MS Mincho"/>
        </w:rPr>
        <w:t>CCA</w:t>
      </w:r>
      <w:r>
        <w:rPr>
          <w:rFonts w:eastAsia="MS Mincho"/>
        </w:rPr>
        <w:t xml:space="preserve"> </w:t>
      </w:r>
      <w:proofErr w:type="gramStart"/>
      <w:r>
        <w:rPr>
          <w:rFonts w:eastAsia="MS Mincho"/>
        </w:rPr>
        <w:t>and also</w:t>
      </w:r>
      <w:proofErr w:type="gramEnd"/>
      <w:r>
        <w:rPr>
          <w:rFonts w:eastAsia="MS Mincho"/>
        </w:rPr>
        <w:t xml:space="preserve"> may be prosecuted through other legal means.  </w:t>
      </w:r>
    </w:p>
    <w:p w14:paraId="0CAA8206" w14:textId="77777777" w:rsidR="00DD7747" w:rsidRDefault="00DD7747" w:rsidP="00DD7747">
      <w:pPr>
        <w:ind w:right="0"/>
        <w:rPr>
          <w:rFonts w:eastAsia="MS Mincho"/>
        </w:rPr>
      </w:pPr>
    </w:p>
    <w:p w14:paraId="7388CB08" w14:textId="77777777" w:rsidR="00DD7747" w:rsidRDefault="00DD7747" w:rsidP="00DD7747">
      <w:pPr>
        <w:ind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61E1F34E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343FEBDA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48900  Grounds</w:t>
      </w:r>
      <w:proofErr w:type="gramEnd"/>
      <w:r>
        <w:rPr>
          <w:rFonts w:eastAsia="MS Mincho"/>
          <w:i/>
          <w:sz w:val="20"/>
        </w:rPr>
        <w:t xml:space="preserve"> for suspension or expulsion</w:t>
      </w:r>
    </w:p>
    <w:p w14:paraId="1347CEFC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48904  Willful</w:t>
      </w:r>
      <w:proofErr w:type="gramEnd"/>
      <w:r>
        <w:rPr>
          <w:rFonts w:eastAsia="MS Mincho"/>
          <w:i/>
          <w:sz w:val="20"/>
        </w:rPr>
        <w:t xml:space="preserve"> misconduct, limit of liability of parent or guardian</w:t>
      </w:r>
    </w:p>
    <w:p w14:paraId="44DC4348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48904.3  Withholding</w:t>
      </w:r>
      <w:proofErr w:type="gramEnd"/>
      <w:r>
        <w:rPr>
          <w:rFonts w:eastAsia="MS Mincho"/>
          <w:i/>
          <w:sz w:val="20"/>
        </w:rPr>
        <w:t xml:space="preserve"> grades, diplomas, or transcripts of pupils causing property damage or injury; transfer of pupils to new school districts; notice to rescind decision to withhold</w:t>
      </w:r>
    </w:p>
    <w:p w14:paraId="510E01AA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CIVIL CODE</w:t>
      </w:r>
    </w:p>
    <w:p w14:paraId="2162AECD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1714.1  Liability</w:t>
      </w:r>
      <w:proofErr w:type="gramEnd"/>
      <w:r>
        <w:rPr>
          <w:rFonts w:eastAsia="MS Mincho"/>
          <w:i/>
          <w:sz w:val="20"/>
        </w:rPr>
        <w:t xml:space="preserve"> of parent or guardian for act of willful misconduct by a minor</w:t>
      </w:r>
    </w:p>
    <w:p w14:paraId="61D8B25B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513F3CA0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53069.5  Reward</w:t>
      </w:r>
      <w:proofErr w:type="gramEnd"/>
      <w:r>
        <w:rPr>
          <w:rFonts w:eastAsia="MS Mincho"/>
          <w:i/>
          <w:sz w:val="20"/>
        </w:rPr>
        <w:t xml:space="preserve"> for information concerning person causing death, injury, or property damage; liability for reward</w:t>
      </w:r>
    </w:p>
    <w:p w14:paraId="0205B1BA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u w:val="single"/>
          <w:lang w:val="fr-FR"/>
        </w:rPr>
      </w:pPr>
      <w:r>
        <w:rPr>
          <w:rFonts w:eastAsia="MS Mincho"/>
          <w:i/>
          <w:sz w:val="20"/>
          <w:u w:val="single"/>
          <w:lang w:val="fr-FR"/>
        </w:rPr>
        <w:t>PENAL CODE</w:t>
      </w:r>
    </w:p>
    <w:p w14:paraId="2F7FD9C1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lang w:val="fr-FR"/>
        </w:rPr>
      </w:pPr>
      <w:proofErr w:type="gramStart"/>
      <w:r>
        <w:rPr>
          <w:rFonts w:eastAsia="MS Mincho"/>
          <w:i/>
          <w:sz w:val="20"/>
          <w:lang w:val="fr-FR"/>
        </w:rPr>
        <w:t xml:space="preserve">594  </w:t>
      </w:r>
      <w:proofErr w:type="spellStart"/>
      <w:r>
        <w:rPr>
          <w:rFonts w:eastAsia="MS Mincho"/>
          <w:i/>
          <w:sz w:val="20"/>
          <w:lang w:val="fr-FR"/>
        </w:rPr>
        <w:t>Vandalism</w:t>
      </w:r>
      <w:proofErr w:type="spellEnd"/>
      <w:proofErr w:type="gramEnd"/>
    </w:p>
    <w:p w14:paraId="56D188E5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640.5  Graffiti</w:t>
      </w:r>
      <w:proofErr w:type="gramEnd"/>
      <w:r>
        <w:rPr>
          <w:rFonts w:eastAsia="MS Mincho"/>
          <w:i/>
          <w:sz w:val="20"/>
        </w:rPr>
        <w:t>; facilities or vehicles of governmental entity</w:t>
      </w:r>
    </w:p>
    <w:p w14:paraId="3F7DAA7C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640.6  Graffiti</w:t>
      </w:r>
      <w:proofErr w:type="gramEnd"/>
    </w:p>
    <w:p w14:paraId="53022319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14095DF0" w14:textId="77777777" w:rsidR="00DD7747" w:rsidRDefault="00DD7747" w:rsidP="00DD774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305  Pupil</w:t>
      </w:r>
      <w:proofErr w:type="gramEnd"/>
      <w:r>
        <w:rPr>
          <w:rFonts w:eastAsia="MS Mincho"/>
          <w:i/>
          <w:sz w:val="20"/>
        </w:rPr>
        <w:t xml:space="preserve"> responsible for care of property</w:t>
      </w:r>
    </w:p>
    <w:p w14:paraId="46656A39" w14:textId="77777777" w:rsidR="00DD7747" w:rsidRDefault="00DD7747" w:rsidP="00DD7747">
      <w:pPr>
        <w:ind w:right="0"/>
        <w:rPr>
          <w:rFonts w:eastAsia="MS Mincho"/>
        </w:rPr>
      </w:pPr>
    </w:p>
    <w:p w14:paraId="3BA8E2BA" w14:textId="77777777" w:rsidR="00DD7747" w:rsidRDefault="00DD7747" w:rsidP="00DD7747">
      <w:pPr>
        <w:ind w:right="0"/>
        <w:rPr>
          <w:rFonts w:eastAsia="MS Mincho"/>
        </w:rPr>
      </w:pPr>
    </w:p>
    <w:p w14:paraId="590EC120" w14:textId="77777777" w:rsidR="00DD7747" w:rsidRDefault="00DD7747" w:rsidP="00DD7747">
      <w:pPr>
        <w:ind w:right="0"/>
        <w:rPr>
          <w:rFonts w:eastAsia="MS Mincho"/>
        </w:rPr>
      </w:pPr>
    </w:p>
    <w:p w14:paraId="2613D460" w14:textId="77777777" w:rsidR="00DD7747" w:rsidRDefault="00DD7747" w:rsidP="00DD7747">
      <w:pPr>
        <w:ind w:right="0"/>
        <w:rPr>
          <w:rFonts w:eastAsia="MS Mincho"/>
        </w:rPr>
      </w:pPr>
    </w:p>
    <w:p w14:paraId="61C721FE" w14:textId="77777777" w:rsidR="00DD7747" w:rsidRDefault="00DD7747" w:rsidP="00DD7747">
      <w:pPr>
        <w:ind w:right="0"/>
        <w:rPr>
          <w:rFonts w:eastAsia="MS Mincho"/>
        </w:rPr>
      </w:pPr>
    </w:p>
    <w:p w14:paraId="2F6FF32D" w14:textId="77777777" w:rsidR="00DD7747" w:rsidRDefault="00DD7747" w:rsidP="00DD7747">
      <w:pPr>
        <w:ind w:right="0"/>
        <w:rPr>
          <w:rFonts w:eastAsia="MS Mincho"/>
        </w:rPr>
      </w:pPr>
    </w:p>
    <w:p w14:paraId="74D0E062" w14:textId="77777777" w:rsidR="00DD7747" w:rsidRDefault="00DD7747" w:rsidP="00DD7747">
      <w:pPr>
        <w:ind w:right="0"/>
        <w:rPr>
          <w:rFonts w:eastAsia="MS Mincho"/>
        </w:rPr>
      </w:pPr>
    </w:p>
    <w:p w14:paraId="2555B393" w14:textId="77777777" w:rsidR="00DD7747" w:rsidRDefault="00DD7747" w:rsidP="00DD7747">
      <w:pPr>
        <w:ind w:right="0"/>
        <w:rPr>
          <w:rFonts w:eastAsia="MS Mincho"/>
        </w:rPr>
      </w:pPr>
    </w:p>
    <w:p w14:paraId="4314ACAD" w14:textId="77777777" w:rsidR="00DD7747" w:rsidRDefault="00DD7747" w:rsidP="00DD7747">
      <w:pPr>
        <w:ind w:right="0"/>
        <w:rPr>
          <w:rFonts w:eastAsia="MS Mincho"/>
        </w:rPr>
      </w:pPr>
    </w:p>
    <w:p w14:paraId="799C2558" w14:textId="77777777" w:rsidR="00DD7747" w:rsidRDefault="00DD7747" w:rsidP="00DD7747">
      <w:pPr>
        <w:ind w:right="0"/>
        <w:rPr>
          <w:rFonts w:eastAsia="MS Mincho"/>
        </w:rPr>
      </w:pPr>
    </w:p>
    <w:p w14:paraId="30FAB0D7" w14:textId="77777777" w:rsidR="00DD7747" w:rsidRDefault="00DD7747" w:rsidP="00DD7747">
      <w:pPr>
        <w:ind w:right="0"/>
        <w:rPr>
          <w:rFonts w:eastAsia="MS Mincho"/>
        </w:rPr>
      </w:pPr>
    </w:p>
    <w:p w14:paraId="7FA1A335" w14:textId="77777777" w:rsidR="00DD7747" w:rsidRDefault="00DD7747" w:rsidP="00DD7747">
      <w:pPr>
        <w:ind w:right="0"/>
        <w:rPr>
          <w:rFonts w:eastAsia="MS Mincho"/>
        </w:rPr>
      </w:pPr>
    </w:p>
    <w:p w14:paraId="37ED892A" w14:textId="77777777" w:rsidR="00DD7747" w:rsidRDefault="00DD7747" w:rsidP="00DD7747">
      <w:pPr>
        <w:ind w:right="0"/>
        <w:rPr>
          <w:rFonts w:eastAsia="MS Mincho"/>
        </w:rPr>
      </w:pPr>
    </w:p>
    <w:p w14:paraId="43517EFC" w14:textId="77777777" w:rsidR="00DD7747" w:rsidRDefault="00DD7747" w:rsidP="00DD7747">
      <w:pPr>
        <w:ind w:right="0"/>
        <w:rPr>
          <w:rFonts w:eastAsia="MS Mincho"/>
        </w:rPr>
      </w:pPr>
    </w:p>
    <w:p w14:paraId="0C3D040B" w14:textId="77777777" w:rsidR="00DD7747" w:rsidRDefault="00DD7747" w:rsidP="00DD7747">
      <w:pPr>
        <w:ind w:right="0"/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7747" w14:paraId="56B29010" w14:textId="77777777" w:rsidTr="00DD7747">
        <w:tc>
          <w:tcPr>
            <w:tcW w:w="4675" w:type="dxa"/>
          </w:tcPr>
          <w:p w14:paraId="1714D550" w14:textId="77777777" w:rsidR="00DD7747" w:rsidRDefault="00DD7747" w:rsidP="00DD774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D68B307" w14:textId="07E6414A" w:rsidR="00DD7747" w:rsidRDefault="00DD7747" w:rsidP="00DD774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adopted:  August 28, 2008</w:t>
            </w:r>
          </w:p>
          <w:p w14:paraId="5E93DE83" w14:textId="2C4FFCC9" w:rsidR="00DD7747" w:rsidRDefault="00DD7747" w:rsidP="00DD774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revised:  February 1, 2024</w:t>
            </w:r>
          </w:p>
        </w:tc>
        <w:tc>
          <w:tcPr>
            <w:tcW w:w="4675" w:type="dxa"/>
          </w:tcPr>
          <w:p w14:paraId="7DB5A6CF" w14:textId="77777777" w:rsidR="00DD7747" w:rsidRPr="00DD7747" w:rsidRDefault="00DD7747" w:rsidP="00DD7747">
            <w:pPr>
              <w:ind w:right="0"/>
              <w:jc w:val="right"/>
              <w:rPr>
                <w:rFonts w:eastAsia="MS Mincho"/>
                <w:b/>
                <w:bCs/>
              </w:rPr>
            </w:pPr>
            <w:r w:rsidRPr="00DD7747">
              <w:rPr>
                <w:rFonts w:eastAsia="MS Mincho"/>
                <w:b/>
                <w:bCs/>
              </w:rPr>
              <w:t>COLLEGE AND CAREER ADVANTAGE</w:t>
            </w:r>
          </w:p>
          <w:p w14:paraId="69CC1E48" w14:textId="348E5A94" w:rsidR="00DD7747" w:rsidRDefault="00DD7747" w:rsidP="00DD7747">
            <w:pPr>
              <w:ind w:right="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15F4F9A8" w14:textId="77777777" w:rsidR="000F231F" w:rsidRDefault="000F231F" w:rsidP="00DD7747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7"/>
    <w:rsid w:val="000F231F"/>
    <w:rsid w:val="00DD7747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E41A"/>
  <w15:chartTrackingRefBased/>
  <w15:docId w15:val="{85ADE98A-099A-422B-A07B-5094252C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47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>Capistrano Unified School District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2024-01-29T22:23:00Z</dcterms:created>
  <dcterms:modified xsi:type="dcterms:W3CDTF">2024-01-29T22:28:00Z</dcterms:modified>
</cp:coreProperties>
</file>